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B0D8A" w14:textId="77777777" w:rsidR="00723817" w:rsidRDefault="00723817">
      <w:pPr>
        <w:tabs>
          <w:tab w:val="center" w:pos="4153"/>
          <w:tab w:val="right" w:pos="8306"/>
        </w:tabs>
        <w:rPr>
          <w:lang w:val="en-GB"/>
        </w:rPr>
      </w:pPr>
    </w:p>
    <w:p w14:paraId="34EB0D9A" w14:textId="4589E2BB" w:rsidR="00723817" w:rsidRDefault="00591A2B" w:rsidP="00591A2B">
      <w:pPr>
        <w:tabs>
          <w:tab w:val="left" w:pos="1304"/>
          <w:tab w:val="left" w:pos="1457"/>
          <w:tab w:val="left" w:pos="1604"/>
          <w:tab w:val="left" w:pos="1757"/>
        </w:tabs>
        <w:ind w:left="5103" w:hanging="1"/>
        <w:rPr>
          <w:color w:val="000000"/>
        </w:rPr>
      </w:pPr>
      <w:r>
        <w:rPr>
          <w:color w:val="000000"/>
        </w:rPr>
        <w:t>PATVIRTINTA</w:t>
      </w:r>
    </w:p>
    <w:p w14:paraId="34EB0D9B" w14:textId="0A599ECD" w:rsidR="00723817" w:rsidRDefault="002D5030" w:rsidP="002D5030">
      <w:pPr>
        <w:tabs>
          <w:tab w:val="left" w:pos="1304"/>
          <w:tab w:val="left" w:pos="1457"/>
          <w:tab w:val="left" w:pos="1604"/>
          <w:tab w:val="left" w:pos="1757"/>
        </w:tabs>
        <w:ind w:left="5102"/>
        <w:rPr>
          <w:color w:val="000000"/>
        </w:rPr>
      </w:pPr>
      <w:r>
        <w:rPr>
          <w:color w:val="000000"/>
        </w:rPr>
        <w:t xml:space="preserve">Vilniaus Antakalnio pradinės mokyklos direktoriaus 2022 m. </w:t>
      </w:r>
      <w:r w:rsidR="00A15FC1">
        <w:rPr>
          <w:color w:val="000000"/>
        </w:rPr>
        <w:t>sausio</w:t>
      </w:r>
      <w:r>
        <w:rPr>
          <w:color w:val="000000"/>
        </w:rPr>
        <w:t xml:space="preserve"> </w:t>
      </w:r>
      <w:r w:rsidR="00A15FC1">
        <w:rPr>
          <w:color w:val="000000"/>
        </w:rPr>
        <w:t>3</w:t>
      </w:r>
      <w:r>
        <w:rPr>
          <w:color w:val="000000"/>
        </w:rPr>
        <w:t xml:space="preserve"> d. </w:t>
      </w:r>
    </w:p>
    <w:p w14:paraId="34EB0D9D" w14:textId="259F4211" w:rsidR="00723817" w:rsidRDefault="00591A2B">
      <w:pPr>
        <w:tabs>
          <w:tab w:val="left" w:pos="1304"/>
          <w:tab w:val="left" w:pos="1457"/>
          <w:tab w:val="left" w:pos="1604"/>
          <w:tab w:val="left" w:pos="1757"/>
        </w:tabs>
        <w:ind w:firstLine="5102"/>
        <w:rPr>
          <w:color w:val="000000"/>
        </w:rPr>
      </w:pPr>
      <w:r>
        <w:rPr>
          <w:color w:val="000000"/>
        </w:rPr>
        <w:t xml:space="preserve">įsakymu Nr. </w:t>
      </w:r>
      <w:r w:rsidR="002D5030">
        <w:rPr>
          <w:color w:val="000000"/>
        </w:rPr>
        <w:t>V</w:t>
      </w:r>
      <w:r w:rsidR="00CD7731">
        <w:rPr>
          <w:color w:val="000000"/>
        </w:rPr>
        <w:t>–</w:t>
      </w:r>
      <w:r w:rsidR="00A15FC1">
        <w:rPr>
          <w:color w:val="000000"/>
        </w:rPr>
        <w:t>1</w:t>
      </w:r>
      <w:r w:rsidR="00CD7731">
        <w:rPr>
          <w:color w:val="000000"/>
        </w:rPr>
        <w:t xml:space="preserve">  </w:t>
      </w:r>
    </w:p>
    <w:p w14:paraId="34EB0D9E" w14:textId="77777777" w:rsidR="00723817" w:rsidRDefault="00723817">
      <w:pPr>
        <w:ind w:firstLine="709"/>
        <w:jc w:val="both"/>
        <w:rPr>
          <w:color w:val="000000"/>
          <w:szCs w:val="8"/>
        </w:rPr>
      </w:pPr>
    </w:p>
    <w:p w14:paraId="4538C361" w14:textId="77777777" w:rsidR="00801C0C" w:rsidRDefault="00801C0C">
      <w:pPr>
        <w:jc w:val="center"/>
        <w:rPr>
          <w:b/>
          <w:bCs/>
          <w:color w:val="000000"/>
        </w:rPr>
      </w:pPr>
    </w:p>
    <w:p w14:paraId="46114259" w14:textId="77777777" w:rsidR="00801C0C" w:rsidRDefault="002D503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VILNIAUS ANTAKALNIO PRADINĖS MOKYKLOS</w:t>
      </w:r>
      <w:r w:rsidR="001A2577">
        <w:rPr>
          <w:b/>
          <w:bCs/>
          <w:color w:val="000000"/>
        </w:rPr>
        <w:t xml:space="preserve"> </w:t>
      </w:r>
    </w:p>
    <w:p w14:paraId="3E268F9B" w14:textId="1F2B2707" w:rsidR="002D5030" w:rsidRDefault="00591A2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MOKYTOJO PADĖJĖJO </w:t>
      </w:r>
    </w:p>
    <w:p w14:paraId="6039FC17" w14:textId="49386B14" w:rsidR="00273FDB" w:rsidRDefault="00591A2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PAREIGYBĖS APRAŠYMAS</w:t>
      </w:r>
      <w:r w:rsidR="00470C37">
        <w:rPr>
          <w:b/>
          <w:bCs/>
          <w:color w:val="000000"/>
        </w:rPr>
        <w:t xml:space="preserve"> </w:t>
      </w:r>
      <w:r w:rsidR="00273FDB">
        <w:rPr>
          <w:b/>
          <w:bCs/>
          <w:color w:val="000000"/>
        </w:rPr>
        <w:t>Nr. 12</w:t>
      </w:r>
    </w:p>
    <w:p w14:paraId="2DAC4CF6" w14:textId="77777777" w:rsidR="00801C0C" w:rsidRDefault="00801C0C">
      <w:pPr>
        <w:jc w:val="center"/>
        <w:rPr>
          <w:b/>
          <w:bCs/>
          <w:color w:val="000000"/>
        </w:rPr>
      </w:pPr>
    </w:p>
    <w:p w14:paraId="34EB0DA0" w14:textId="77777777" w:rsidR="00723817" w:rsidRDefault="00723817">
      <w:pPr>
        <w:ind w:firstLine="709"/>
        <w:jc w:val="both"/>
        <w:rPr>
          <w:color w:val="000000"/>
          <w:szCs w:val="8"/>
        </w:rPr>
      </w:pPr>
    </w:p>
    <w:p w14:paraId="34EB0DA1" w14:textId="77777777" w:rsidR="00723817" w:rsidRDefault="00591A2B" w:rsidP="003F508A">
      <w:pPr>
        <w:jc w:val="center"/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I. BENDROSIOS NUOSTATOS</w:t>
      </w:r>
    </w:p>
    <w:p w14:paraId="34EB0DA2" w14:textId="77777777" w:rsidR="00723817" w:rsidRDefault="00723817" w:rsidP="008F36E7">
      <w:pPr>
        <w:jc w:val="both"/>
        <w:rPr>
          <w:color w:val="000000"/>
          <w:szCs w:val="8"/>
        </w:rPr>
      </w:pPr>
    </w:p>
    <w:p w14:paraId="34EB0DA3" w14:textId="07F00E69" w:rsidR="00723817" w:rsidRDefault="00591A2B" w:rsidP="008F36E7">
      <w:pPr>
        <w:pStyle w:val="ListParagraph"/>
        <w:numPr>
          <w:ilvl w:val="0"/>
          <w:numId w:val="10"/>
        </w:numPr>
        <w:ind w:left="993"/>
        <w:jc w:val="both"/>
        <w:rPr>
          <w:color w:val="000000"/>
          <w:szCs w:val="18"/>
        </w:rPr>
      </w:pPr>
      <w:r w:rsidRPr="008F36E7">
        <w:rPr>
          <w:color w:val="000000"/>
          <w:szCs w:val="18"/>
        </w:rPr>
        <w:t xml:space="preserve">Mokytojo, dirbančio pagal ikimokyklinio, priešmokyklinio, pradinio, pagrindinio, vidurinio, specialiojo ugdymo ir profesinio mokymo programas, padėjėjas (toliau – padėjėjas) padeda ribotų galimybių </w:t>
      </w:r>
      <w:r w:rsidR="005F7741">
        <w:t>mokiniams</w:t>
      </w:r>
      <w:r w:rsidR="005F7741" w:rsidRPr="008F36E7">
        <w:rPr>
          <w:color w:val="000000"/>
          <w:szCs w:val="18"/>
        </w:rPr>
        <w:t xml:space="preserve"> </w:t>
      </w:r>
      <w:r w:rsidRPr="008F36E7">
        <w:rPr>
          <w:color w:val="000000"/>
          <w:szCs w:val="18"/>
        </w:rPr>
        <w:t xml:space="preserve">savarankiškai dalyvauti ugdyme ir </w:t>
      </w:r>
      <w:proofErr w:type="spellStart"/>
      <w:r w:rsidRPr="008F36E7">
        <w:rPr>
          <w:color w:val="000000"/>
          <w:szCs w:val="18"/>
        </w:rPr>
        <w:t>popamokinėje</w:t>
      </w:r>
      <w:proofErr w:type="spellEnd"/>
      <w:r w:rsidRPr="008F36E7">
        <w:rPr>
          <w:color w:val="000000"/>
          <w:szCs w:val="18"/>
        </w:rPr>
        <w:t xml:space="preserve"> veikloje.</w:t>
      </w:r>
    </w:p>
    <w:p w14:paraId="3D24BD2B" w14:textId="77777777" w:rsidR="00C84FF4" w:rsidRPr="008F36E7" w:rsidRDefault="00C84FF4" w:rsidP="00C84FF4">
      <w:pPr>
        <w:pStyle w:val="ListParagraph"/>
        <w:numPr>
          <w:ilvl w:val="0"/>
          <w:numId w:val="10"/>
        </w:numPr>
        <w:ind w:left="993"/>
        <w:jc w:val="both"/>
        <w:rPr>
          <w:color w:val="000000"/>
          <w:szCs w:val="18"/>
        </w:rPr>
      </w:pPr>
      <w:r w:rsidRPr="008F36E7">
        <w:rPr>
          <w:color w:val="000000"/>
          <w:szCs w:val="18"/>
        </w:rPr>
        <w:t>Mokytojo padėjėjo pareigybės lygis – C.</w:t>
      </w:r>
    </w:p>
    <w:p w14:paraId="34EB0DA4" w14:textId="32A734F9" w:rsidR="00723817" w:rsidRPr="008F36E7" w:rsidRDefault="00591A2B" w:rsidP="008F36E7">
      <w:pPr>
        <w:pStyle w:val="ListParagraph"/>
        <w:numPr>
          <w:ilvl w:val="0"/>
          <w:numId w:val="10"/>
        </w:numPr>
        <w:ind w:left="993"/>
        <w:jc w:val="both"/>
        <w:rPr>
          <w:color w:val="000000"/>
          <w:szCs w:val="18"/>
        </w:rPr>
      </w:pPr>
      <w:r w:rsidRPr="008F36E7">
        <w:rPr>
          <w:color w:val="000000"/>
          <w:szCs w:val="18"/>
        </w:rPr>
        <w:t>Padėjėjas dirba su mokiniu ar mokinių grupe, bendradarbiaudamas su mokytoju, auklėtoju, specialiuoju pedagogu, logopedu ir kitais specialistais.</w:t>
      </w:r>
    </w:p>
    <w:p w14:paraId="34EB0DA5" w14:textId="2C8C1F5C" w:rsidR="00723817" w:rsidRPr="008F36E7" w:rsidRDefault="00330F0F" w:rsidP="008F36E7">
      <w:pPr>
        <w:pStyle w:val="ListParagraph"/>
        <w:numPr>
          <w:ilvl w:val="0"/>
          <w:numId w:val="10"/>
        </w:numPr>
        <w:ind w:left="993"/>
        <w:jc w:val="both"/>
        <w:rPr>
          <w:color w:val="000000"/>
          <w:szCs w:val="18"/>
        </w:rPr>
      </w:pPr>
      <w:r>
        <w:rPr>
          <w:color w:val="000000"/>
          <w:szCs w:val="18"/>
        </w:rPr>
        <w:t>Mokytojo p</w:t>
      </w:r>
      <w:r w:rsidR="00591A2B" w:rsidRPr="008F36E7">
        <w:rPr>
          <w:color w:val="000000"/>
          <w:szCs w:val="18"/>
        </w:rPr>
        <w:t xml:space="preserve">adėjėjas dirba vadovaudamasis </w:t>
      </w:r>
      <w:r>
        <w:rPr>
          <w:color w:val="000000"/>
          <w:szCs w:val="18"/>
        </w:rPr>
        <w:t xml:space="preserve">mokyklos nuostatais, </w:t>
      </w:r>
      <w:r w:rsidRPr="00330F0F">
        <w:rPr>
          <w:color w:val="000000"/>
          <w:szCs w:val="18"/>
        </w:rPr>
        <w:t>profesinės etikos bei elgesio kultūros pagrind</w:t>
      </w:r>
      <w:r>
        <w:rPr>
          <w:color w:val="000000"/>
          <w:szCs w:val="18"/>
        </w:rPr>
        <w:t>ais,</w:t>
      </w:r>
      <w:r w:rsidRPr="00330F0F">
        <w:rPr>
          <w:color w:val="000000"/>
          <w:szCs w:val="18"/>
        </w:rPr>
        <w:t xml:space="preserve"> </w:t>
      </w:r>
      <w:r w:rsidR="00591A2B" w:rsidRPr="008F36E7">
        <w:rPr>
          <w:color w:val="000000"/>
          <w:szCs w:val="18"/>
        </w:rPr>
        <w:t>mokyklos darbo tvarkos taisyklėmis</w:t>
      </w:r>
      <w:r w:rsidR="001A2577" w:rsidRPr="008F36E7">
        <w:rPr>
          <w:color w:val="000000"/>
          <w:szCs w:val="18"/>
        </w:rPr>
        <w:t>, mokyklos planavimo dokumentais</w:t>
      </w:r>
      <w:r w:rsidR="00591A2B" w:rsidRPr="008F36E7">
        <w:rPr>
          <w:color w:val="000000"/>
          <w:szCs w:val="18"/>
        </w:rPr>
        <w:t xml:space="preserve"> bei pareigybės aprašymu.</w:t>
      </w:r>
    </w:p>
    <w:p w14:paraId="137FFE2F" w14:textId="6C84D45B" w:rsidR="002825F8" w:rsidRPr="008F36E7" w:rsidRDefault="002825F8" w:rsidP="008F36E7">
      <w:pPr>
        <w:pStyle w:val="ListParagraph"/>
        <w:numPr>
          <w:ilvl w:val="0"/>
          <w:numId w:val="10"/>
        </w:numPr>
        <w:ind w:left="993"/>
        <w:jc w:val="both"/>
        <w:rPr>
          <w:color w:val="000000"/>
          <w:szCs w:val="18"/>
        </w:rPr>
      </w:pPr>
      <w:r w:rsidRPr="008F36E7">
        <w:rPr>
          <w:color w:val="000000"/>
          <w:szCs w:val="18"/>
        </w:rPr>
        <w:t>Mokytojo padėjėjas tiesiogiai pavaldus ir atskaitingas direktoriaus pavaduotojui ugdymui.</w:t>
      </w:r>
    </w:p>
    <w:p w14:paraId="046D91C2" w14:textId="77777777" w:rsidR="002825F8" w:rsidRDefault="002825F8" w:rsidP="008F36E7">
      <w:pPr>
        <w:ind w:left="993"/>
        <w:jc w:val="both"/>
        <w:rPr>
          <w:color w:val="000000"/>
          <w:szCs w:val="18"/>
        </w:rPr>
      </w:pPr>
    </w:p>
    <w:p w14:paraId="34EB0DA7" w14:textId="4C69E188" w:rsidR="00723817" w:rsidRPr="008F36E7" w:rsidRDefault="00591A2B" w:rsidP="008F36E7">
      <w:pPr>
        <w:ind w:left="993"/>
        <w:jc w:val="center"/>
        <w:rPr>
          <w:b/>
          <w:bCs/>
          <w:caps/>
          <w:color w:val="000000"/>
          <w:szCs w:val="18"/>
        </w:rPr>
      </w:pPr>
      <w:r w:rsidRPr="008F36E7">
        <w:rPr>
          <w:b/>
          <w:bCs/>
          <w:caps/>
          <w:color w:val="000000"/>
          <w:szCs w:val="18"/>
        </w:rPr>
        <w:t>II. SPECIALIEJI REIKALAVIMAI</w:t>
      </w:r>
    </w:p>
    <w:p w14:paraId="34EB0DA8" w14:textId="77777777" w:rsidR="00723817" w:rsidRDefault="00723817" w:rsidP="008F36E7">
      <w:pPr>
        <w:ind w:left="993"/>
        <w:jc w:val="both"/>
        <w:rPr>
          <w:color w:val="000000"/>
          <w:szCs w:val="8"/>
        </w:rPr>
      </w:pPr>
    </w:p>
    <w:p w14:paraId="34EB0DA9" w14:textId="5A1BF640" w:rsidR="00723817" w:rsidRPr="008F36E7" w:rsidRDefault="00591A2B" w:rsidP="008F36E7">
      <w:pPr>
        <w:pStyle w:val="ListParagraph"/>
        <w:numPr>
          <w:ilvl w:val="0"/>
          <w:numId w:val="10"/>
        </w:numPr>
        <w:ind w:left="993"/>
        <w:jc w:val="both"/>
        <w:rPr>
          <w:color w:val="000000"/>
          <w:szCs w:val="18"/>
        </w:rPr>
      </w:pPr>
      <w:r w:rsidRPr="008F36E7">
        <w:rPr>
          <w:color w:val="000000"/>
          <w:szCs w:val="18"/>
        </w:rPr>
        <w:t>Išsilavinimas – ne žemesnis kaip vidurinis.</w:t>
      </w:r>
    </w:p>
    <w:p w14:paraId="53A98F5A" w14:textId="77777777" w:rsidR="00946DBC" w:rsidRPr="008F36E7" w:rsidRDefault="00591A2B" w:rsidP="008F36E7">
      <w:pPr>
        <w:pStyle w:val="ListParagraph"/>
        <w:numPr>
          <w:ilvl w:val="0"/>
          <w:numId w:val="10"/>
        </w:numPr>
        <w:ind w:left="993"/>
        <w:jc w:val="both"/>
        <w:rPr>
          <w:color w:val="000000"/>
          <w:szCs w:val="18"/>
        </w:rPr>
      </w:pPr>
      <w:r w:rsidRPr="008F36E7">
        <w:rPr>
          <w:color w:val="000000"/>
          <w:szCs w:val="18"/>
        </w:rPr>
        <w:t xml:space="preserve">Gebėjimas </w:t>
      </w:r>
      <w:r w:rsidR="00946DBC" w:rsidRPr="008F36E7">
        <w:rPr>
          <w:color w:val="000000"/>
          <w:szCs w:val="18"/>
        </w:rPr>
        <w:t xml:space="preserve">sklandžiai ir argumentuotai dėstyti mintis žodžiu ir raštu. </w:t>
      </w:r>
    </w:p>
    <w:p w14:paraId="34EB0DAA" w14:textId="6D6A47CC" w:rsidR="00723817" w:rsidRPr="008F36E7" w:rsidRDefault="00946DBC" w:rsidP="008F36E7">
      <w:pPr>
        <w:pStyle w:val="ListParagraph"/>
        <w:numPr>
          <w:ilvl w:val="0"/>
          <w:numId w:val="10"/>
        </w:numPr>
        <w:ind w:left="993"/>
        <w:jc w:val="both"/>
        <w:rPr>
          <w:color w:val="000000"/>
          <w:szCs w:val="18"/>
        </w:rPr>
      </w:pPr>
      <w:r w:rsidRPr="008F36E7">
        <w:rPr>
          <w:color w:val="000000"/>
          <w:szCs w:val="18"/>
        </w:rPr>
        <w:t>Turėti žinių apie darbo su skirtingus ugdymosi poreikius turinčiais mokiniais specifiką.</w:t>
      </w:r>
    </w:p>
    <w:p w14:paraId="34EB0DAB" w14:textId="35F13429" w:rsidR="00723817" w:rsidRPr="008F36E7" w:rsidRDefault="00591A2B" w:rsidP="008F36E7">
      <w:pPr>
        <w:pStyle w:val="ListParagraph"/>
        <w:numPr>
          <w:ilvl w:val="0"/>
          <w:numId w:val="10"/>
        </w:numPr>
        <w:ind w:left="993"/>
        <w:jc w:val="both"/>
        <w:rPr>
          <w:color w:val="000000"/>
          <w:szCs w:val="18"/>
        </w:rPr>
      </w:pPr>
      <w:r w:rsidRPr="008F36E7">
        <w:rPr>
          <w:color w:val="000000"/>
          <w:szCs w:val="18"/>
        </w:rPr>
        <w:t xml:space="preserve">Gebėjimas </w:t>
      </w:r>
      <w:r w:rsidR="00946DBC" w:rsidRPr="008F36E7">
        <w:rPr>
          <w:color w:val="000000"/>
          <w:szCs w:val="18"/>
        </w:rPr>
        <w:t xml:space="preserve">bendrauti ir </w:t>
      </w:r>
      <w:r w:rsidRPr="008F36E7">
        <w:rPr>
          <w:color w:val="000000"/>
          <w:szCs w:val="18"/>
        </w:rPr>
        <w:t>dirbti su mokiniais padedant jiems įsisavinti mokomąją medžiagą, atlikti mokytojo skirtas užduotis, apsitarnauti, susitvarkyti, orientuotis aplinkoje, judėti, maitintis, naudotis ugdymui skirta kompensacine technika ir mokymo bei kompensacinėmis priemonėmis.</w:t>
      </w:r>
    </w:p>
    <w:p w14:paraId="1F657E94" w14:textId="06272D13" w:rsidR="005F7741" w:rsidRDefault="00591A2B" w:rsidP="00330F0F">
      <w:pPr>
        <w:pStyle w:val="ListParagraph"/>
        <w:numPr>
          <w:ilvl w:val="0"/>
          <w:numId w:val="10"/>
        </w:numPr>
        <w:ind w:left="993"/>
        <w:jc w:val="both"/>
        <w:rPr>
          <w:color w:val="000000"/>
          <w:szCs w:val="18"/>
        </w:rPr>
      </w:pPr>
      <w:r w:rsidRPr="008F36E7">
        <w:rPr>
          <w:color w:val="000000"/>
          <w:szCs w:val="18"/>
        </w:rPr>
        <w:t>Gebėjimas bendradarbiauti su mokytoju, specialiuoju pedagogu, logopedu, kitais specialistais ir mokinių tėvais (globėjais, rūpintojais).</w:t>
      </w:r>
      <w:r w:rsidR="00946DBC" w:rsidRPr="008F36E7">
        <w:rPr>
          <w:color w:val="000000"/>
          <w:szCs w:val="18"/>
        </w:rPr>
        <w:t xml:space="preserve"> </w:t>
      </w:r>
    </w:p>
    <w:p w14:paraId="61A74DC8" w14:textId="4E3FBF8B" w:rsidR="00BF5BA3" w:rsidRPr="00330F0F" w:rsidRDefault="00BF5BA3" w:rsidP="00330F0F">
      <w:pPr>
        <w:pStyle w:val="ListParagraph"/>
        <w:numPr>
          <w:ilvl w:val="0"/>
          <w:numId w:val="10"/>
        </w:numPr>
        <w:ind w:left="993"/>
        <w:jc w:val="both"/>
        <w:rPr>
          <w:color w:val="000000"/>
          <w:szCs w:val="18"/>
        </w:rPr>
      </w:pPr>
      <w:r>
        <w:rPr>
          <w:sz w:val="23"/>
        </w:rPr>
        <w:t xml:space="preserve">Gebėjimas </w:t>
      </w:r>
      <w:r>
        <w:rPr>
          <w:sz w:val="23"/>
        </w:rPr>
        <w:t>bendrauti ir bendradarbiauti, laikytis profesinės etikos bei elgesio kultūros normų</w:t>
      </w:r>
      <w:r>
        <w:rPr>
          <w:sz w:val="23"/>
        </w:rPr>
        <w:t>.</w:t>
      </w:r>
      <w:bookmarkStart w:id="0" w:name="_GoBack"/>
      <w:bookmarkEnd w:id="0"/>
    </w:p>
    <w:p w14:paraId="34EB0DAD" w14:textId="77777777" w:rsidR="00723817" w:rsidRDefault="00723817" w:rsidP="008F36E7">
      <w:pPr>
        <w:ind w:left="993"/>
        <w:jc w:val="both"/>
        <w:rPr>
          <w:color w:val="000000"/>
          <w:szCs w:val="8"/>
        </w:rPr>
      </w:pPr>
    </w:p>
    <w:p w14:paraId="34EB0DAE" w14:textId="77626F88" w:rsidR="00723817" w:rsidRPr="008F36E7" w:rsidRDefault="00591A2B" w:rsidP="003F508A">
      <w:pPr>
        <w:ind w:left="993"/>
        <w:jc w:val="center"/>
        <w:rPr>
          <w:b/>
          <w:bCs/>
          <w:caps/>
          <w:color w:val="000000"/>
          <w:szCs w:val="18"/>
        </w:rPr>
      </w:pPr>
      <w:r w:rsidRPr="008F36E7">
        <w:rPr>
          <w:b/>
          <w:bCs/>
          <w:caps/>
          <w:color w:val="000000"/>
          <w:szCs w:val="18"/>
        </w:rPr>
        <w:t xml:space="preserve">III. </w:t>
      </w:r>
      <w:r w:rsidR="009F1EBC" w:rsidRPr="008F36E7">
        <w:rPr>
          <w:b/>
          <w:bCs/>
          <w:caps/>
          <w:color w:val="000000"/>
          <w:szCs w:val="18"/>
        </w:rPr>
        <w:t>MOKYTOJO PADĖJĖJO FUNKCIJOS</w:t>
      </w:r>
    </w:p>
    <w:p w14:paraId="34EB0DAF" w14:textId="77777777" w:rsidR="00723817" w:rsidRDefault="00723817" w:rsidP="008F36E7">
      <w:pPr>
        <w:ind w:left="993"/>
        <w:jc w:val="both"/>
        <w:rPr>
          <w:color w:val="000000"/>
          <w:szCs w:val="8"/>
        </w:rPr>
      </w:pPr>
    </w:p>
    <w:p w14:paraId="34EB0DB0" w14:textId="14287FF4" w:rsidR="00723817" w:rsidRPr="008F36E7" w:rsidRDefault="00591A2B" w:rsidP="008F36E7">
      <w:pPr>
        <w:pStyle w:val="ListParagraph"/>
        <w:numPr>
          <w:ilvl w:val="0"/>
          <w:numId w:val="10"/>
        </w:numPr>
        <w:ind w:left="993"/>
        <w:jc w:val="both"/>
        <w:rPr>
          <w:color w:val="000000"/>
          <w:szCs w:val="18"/>
        </w:rPr>
      </w:pPr>
      <w:r w:rsidRPr="008F36E7">
        <w:rPr>
          <w:color w:val="000000"/>
          <w:szCs w:val="18"/>
        </w:rPr>
        <w:t>Padeda mokiniui (mokinių grupei):</w:t>
      </w:r>
    </w:p>
    <w:p w14:paraId="34EB0DB1" w14:textId="4EB83EED" w:rsidR="00723817" w:rsidRPr="008F36E7" w:rsidRDefault="00591A2B" w:rsidP="008F36E7">
      <w:pPr>
        <w:pStyle w:val="ListParagraph"/>
        <w:numPr>
          <w:ilvl w:val="1"/>
          <w:numId w:val="10"/>
        </w:numPr>
        <w:ind w:left="1985" w:hanging="704"/>
        <w:jc w:val="both"/>
        <w:rPr>
          <w:color w:val="000000"/>
          <w:szCs w:val="18"/>
        </w:rPr>
      </w:pPr>
      <w:r w:rsidRPr="008F36E7">
        <w:rPr>
          <w:color w:val="000000"/>
          <w:szCs w:val="18"/>
        </w:rPr>
        <w:t>orientuotis ir judėti aplinkoje, susijusioje su ugdymu(</w:t>
      </w:r>
      <w:proofErr w:type="spellStart"/>
      <w:r w:rsidRPr="008F36E7">
        <w:rPr>
          <w:color w:val="000000"/>
          <w:szCs w:val="18"/>
        </w:rPr>
        <w:t>si</w:t>
      </w:r>
      <w:proofErr w:type="spellEnd"/>
      <w:r w:rsidRPr="008F36E7">
        <w:rPr>
          <w:color w:val="000000"/>
          <w:szCs w:val="18"/>
        </w:rPr>
        <w:t xml:space="preserve">), mokykloje ir už jos ribų ugdomosios veiklos, pamokų, pertraukų, </w:t>
      </w:r>
      <w:proofErr w:type="spellStart"/>
      <w:r w:rsidRPr="008F36E7">
        <w:rPr>
          <w:color w:val="000000"/>
          <w:szCs w:val="18"/>
        </w:rPr>
        <w:t>popamokinės</w:t>
      </w:r>
      <w:proofErr w:type="spellEnd"/>
      <w:r w:rsidRPr="008F36E7">
        <w:rPr>
          <w:color w:val="000000"/>
          <w:szCs w:val="18"/>
        </w:rPr>
        <w:t xml:space="preserve"> veiklos, papildomo ugdymo, renginių ir išvykų metu;</w:t>
      </w:r>
    </w:p>
    <w:p w14:paraId="34EB0DB2" w14:textId="17BD7CF1" w:rsidR="00723817" w:rsidRPr="008F36E7" w:rsidRDefault="00591A2B" w:rsidP="008F36E7">
      <w:pPr>
        <w:pStyle w:val="ListParagraph"/>
        <w:numPr>
          <w:ilvl w:val="1"/>
          <w:numId w:val="10"/>
        </w:numPr>
        <w:ind w:left="1985" w:hanging="704"/>
        <w:jc w:val="both"/>
        <w:rPr>
          <w:color w:val="000000"/>
          <w:szCs w:val="18"/>
        </w:rPr>
      </w:pPr>
      <w:r w:rsidRPr="008F36E7">
        <w:rPr>
          <w:color w:val="000000"/>
          <w:szCs w:val="18"/>
        </w:rPr>
        <w:t>apsitarnauti, pavalgyti, pasirūpinti asmens higiena;</w:t>
      </w:r>
    </w:p>
    <w:p w14:paraId="34EB0DB3" w14:textId="666F4A5C" w:rsidR="00723817" w:rsidRPr="008F36E7" w:rsidRDefault="00591A2B" w:rsidP="008F36E7">
      <w:pPr>
        <w:pStyle w:val="ListParagraph"/>
        <w:numPr>
          <w:ilvl w:val="1"/>
          <w:numId w:val="10"/>
        </w:numPr>
        <w:ind w:left="1985" w:hanging="704"/>
        <w:jc w:val="both"/>
        <w:rPr>
          <w:color w:val="000000"/>
          <w:szCs w:val="18"/>
        </w:rPr>
      </w:pPr>
      <w:r w:rsidRPr="008F36E7">
        <w:rPr>
          <w:color w:val="000000"/>
          <w:szCs w:val="18"/>
        </w:rPr>
        <w:t>įsitraukti į ugdomąją veiklą ir pagal galimybes joje dalyvauti:</w:t>
      </w:r>
    </w:p>
    <w:p w14:paraId="34EB0DB4" w14:textId="2B0EC228" w:rsidR="00723817" w:rsidRPr="008F36E7" w:rsidRDefault="00591A2B" w:rsidP="008F36E7">
      <w:pPr>
        <w:pStyle w:val="ListParagraph"/>
        <w:numPr>
          <w:ilvl w:val="2"/>
          <w:numId w:val="10"/>
        </w:numPr>
        <w:ind w:left="2410" w:hanging="704"/>
        <w:jc w:val="both"/>
        <w:rPr>
          <w:color w:val="000000"/>
          <w:szCs w:val="18"/>
        </w:rPr>
      </w:pPr>
      <w:r w:rsidRPr="008F36E7">
        <w:rPr>
          <w:color w:val="000000"/>
          <w:szCs w:val="18"/>
        </w:rPr>
        <w:t xml:space="preserve"> paaiškina mokytojo skirtas užduotis ir talkina jas atliekant;</w:t>
      </w:r>
    </w:p>
    <w:p w14:paraId="34EB0DB5" w14:textId="0F07A3E3" w:rsidR="00723817" w:rsidRPr="008F36E7" w:rsidRDefault="00591A2B" w:rsidP="008F36E7">
      <w:pPr>
        <w:pStyle w:val="ListParagraph"/>
        <w:numPr>
          <w:ilvl w:val="2"/>
          <w:numId w:val="10"/>
        </w:numPr>
        <w:ind w:left="2410" w:hanging="704"/>
        <w:jc w:val="both"/>
        <w:rPr>
          <w:color w:val="000000"/>
          <w:szCs w:val="18"/>
        </w:rPr>
      </w:pPr>
      <w:r w:rsidRPr="008F36E7">
        <w:rPr>
          <w:color w:val="000000"/>
          <w:szCs w:val="18"/>
        </w:rPr>
        <w:t xml:space="preserve"> padeda perskaityti ar perskaito tekstus, skirtus mokymuisi;</w:t>
      </w:r>
    </w:p>
    <w:p w14:paraId="34EB0DB6" w14:textId="28A9BC24" w:rsidR="00723817" w:rsidRPr="008F36E7" w:rsidRDefault="00591A2B" w:rsidP="008F36E7">
      <w:pPr>
        <w:pStyle w:val="ListParagraph"/>
        <w:numPr>
          <w:ilvl w:val="2"/>
          <w:numId w:val="10"/>
        </w:numPr>
        <w:ind w:left="2410" w:hanging="704"/>
        <w:jc w:val="both"/>
        <w:rPr>
          <w:color w:val="000000"/>
          <w:szCs w:val="18"/>
        </w:rPr>
      </w:pPr>
      <w:r w:rsidRPr="008F36E7">
        <w:rPr>
          <w:color w:val="000000"/>
          <w:szCs w:val="18"/>
        </w:rPr>
        <w:t xml:space="preserve"> padeda užsirašyti ar užrašo mokymo medžiagą;</w:t>
      </w:r>
    </w:p>
    <w:p w14:paraId="34EB0DB7" w14:textId="09342509" w:rsidR="00723817" w:rsidRPr="008F36E7" w:rsidRDefault="00591A2B" w:rsidP="008F36E7">
      <w:pPr>
        <w:pStyle w:val="ListParagraph"/>
        <w:numPr>
          <w:ilvl w:val="2"/>
          <w:numId w:val="10"/>
        </w:numPr>
        <w:ind w:left="2410" w:hanging="704"/>
        <w:jc w:val="both"/>
        <w:rPr>
          <w:color w:val="000000"/>
          <w:szCs w:val="18"/>
        </w:rPr>
      </w:pPr>
      <w:r w:rsidRPr="008F36E7">
        <w:rPr>
          <w:color w:val="000000"/>
          <w:szCs w:val="18"/>
        </w:rPr>
        <w:t xml:space="preserve"> padeda tinkamai naudotis ugdymui skirta kompensacine technika ir mokymo bei kompensacinėmis priemonėmis;</w:t>
      </w:r>
    </w:p>
    <w:p w14:paraId="34EB0DB8" w14:textId="5EB458D0" w:rsidR="00723817" w:rsidRPr="008F36E7" w:rsidRDefault="00591A2B" w:rsidP="008F36E7">
      <w:pPr>
        <w:pStyle w:val="ListParagraph"/>
        <w:numPr>
          <w:ilvl w:val="1"/>
          <w:numId w:val="10"/>
        </w:numPr>
        <w:ind w:left="1985" w:hanging="704"/>
        <w:jc w:val="both"/>
        <w:rPr>
          <w:color w:val="000000"/>
          <w:szCs w:val="18"/>
        </w:rPr>
      </w:pPr>
      <w:r w:rsidRPr="008F36E7">
        <w:rPr>
          <w:color w:val="000000"/>
          <w:szCs w:val="18"/>
        </w:rPr>
        <w:lastRenderedPageBreak/>
        <w:t>atlikti kitą su ugdymu(</w:t>
      </w:r>
      <w:proofErr w:type="spellStart"/>
      <w:r w:rsidRPr="008F36E7">
        <w:rPr>
          <w:color w:val="000000"/>
          <w:szCs w:val="18"/>
        </w:rPr>
        <w:t>si</w:t>
      </w:r>
      <w:proofErr w:type="spellEnd"/>
      <w:r w:rsidRPr="008F36E7">
        <w:rPr>
          <w:color w:val="000000"/>
          <w:szCs w:val="18"/>
        </w:rPr>
        <w:t>), savitarna, savitvarka, maitinimu(</w:t>
      </w:r>
      <w:proofErr w:type="spellStart"/>
      <w:r w:rsidRPr="008F36E7">
        <w:rPr>
          <w:color w:val="000000"/>
          <w:szCs w:val="18"/>
        </w:rPr>
        <w:t>si</w:t>
      </w:r>
      <w:proofErr w:type="spellEnd"/>
      <w:r w:rsidRPr="008F36E7">
        <w:rPr>
          <w:color w:val="000000"/>
          <w:szCs w:val="18"/>
        </w:rPr>
        <w:t>) susijusią veiklą;</w:t>
      </w:r>
    </w:p>
    <w:p w14:paraId="34EB0DB9" w14:textId="756DABCB" w:rsidR="00723817" w:rsidRPr="008F36E7" w:rsidRDefault="00591A2B" w:rsidP="008F36E7">
      <w:pPr>
        <w:pStyle w:val="ListParagraph"/>
        <w:numPr>
          <w:ilvl w:val="1"/>
          <w:numId w:val="10"/>
        </w:numPr>
        <w:ind w:left="1985" w:hanging="704"/>
        <w:jc w:val="both"/>
        <w:rPr>
          <w:color w:val="000000"/>
          <w:szCs w:val="18"/>
        </w:rPr>
      </w:pPr>
      <w:r w:rsidRPr="008F36E7">
        <w:rPr>
          <w:color w:val="000000"/>
          <w:szCs w:val="18"/>
        </w:rPr>
        <w:t>turinčiam (turintiems) ribotas mobilumo galimybes:</w:t>
      </w:r>
    </w:p>
    <w:p w14:paraId="34EB0DBA" w14:textId="409C4C83" w:rsidR="00723817" w:rsidRPr="008F36E7" w:rsidRDefault="00591A2B" w:rsidP="008F36E7">
      <w:pPr>
        <w:pStyle w:val="ListParagraph"/>
        <w:numPr>
          <w:ilvl w:val="2"/>
          <w:numId w:val="10"/>
        </w:numPr>
        <w:ind w:left="2835" w:hanging="1129"/>
        <w:jc w:val="both"/>
        <w:rPr>
          <w:color w:val="000000"/>
          <w:szCs w:val="18"/>
        </w:rPr>
      </w:pPr>
      <w:r w:rsidRPr="008F36E7">
        <w:rPr>
          <w:color w:val="000000"/>
          <w:szCs w:val="18"/>
        </w:rPr>
        <w:t>išlipti iš transporto priemonės atvykus į mokyklą ir įlipti į transporto priemonę išvykstant iš mokyklos;</w:t>
      </w:r>
    </w:p>
    <w:p w14:paraId="34EB0DBB" w14:textId="326861FC" w:rsidR="00723817" w:rsidRPr="008F36E7" w:rsidRDefault="00591A2B" w:rsidP="008F36E7">
      <w:pPr>
        <w:pStyle w:val="ListParagraph"/>
        <w:numPr>
          <w:ilvl w:val="2"/>
          <w:numId w:val="10"/>
        </w:numPr>
        <w:ind w:left="2835" w:hanging="1129"/>
        <w:jc w:val="both"/>
        <w:rPr>
          <w:color w:val="000000"/>
          <w:szCs w:val="18"/>
        </w:rPr>
      </w:pPr>
      <w:r w:rsidRPr="008F36E7">
        <w:rPr>
          <w:color w:val="000000"/>
          <w:szCs w:val="18"/>
        </w:rPr>
        <w:t>judėti po mokyklą, pasiekti klasę, grupę, kitas patalpas.</w:t>
      </w:r>
    </w:p>
    <w:p w14:paraId="2F2CDFA8" w14:textId="26D217EE" w:rsidR="005E7CDE" w:rsidRPr="008F36E7" w:rsidRDefault="005E7CDE" w:rsidP="008F36E7">
      <w:pPr>
        <w:pStyle w:val="ListParagraph"/>
        <w:numPr>
          <w:ilvl w:val="0"/>
          <w:numId w:val="10"/>
        </w:numPr>
        <w:ind w:left="993"/>
        <w:jc w:val="both"/>
        <w:rPr>
          <w:color w:val="000000"/>
          <w:szCs w:val="18"/>
        </w:rPr>
      </w:pPr>
      <w:r w:rsidRPr="008F36E7">
        <w:rPr>
          <w:color w:val="000000"/>
          <w:szCs w:val="18"/>
        </w:rPr>
        <w:t>Bendradarbiauja su mokytoju.</w:t>
      </w:r>
    </w:p>
    <w:p w14:paraId="34EB0DBC" w14:textId="5F2A98CA" w:rsidR="00723817" w:rsidRPr="008F36E7" w:rsidRDefault="00591A2B" w:rsidP="008F36E7">
      <w:pPr>
        <w:pStyle w:val="ListParagraph"/>
        <w:numPr>
          <w:ilvl w:val="0"/>
          <w:numId w:val="10"/>
        </w:numPr>
        <w:ind w:left="993"/>
        <w:jc w:val="both"/>
        <w:rPr>
          <w:color w:val="000000"/>
          <w:szCs w:val="18"/>
        </w:rPr>
      </w:pPr>
      <w:r w:rsidRPr="008F36E7">
        <w:rPr>
          <w:color w:val="000000"/>
          <w:szCs w:val="18"/>
        </w:rPr>
        <w:t>Bendradarbiaudamas su mokytoju, specialiuoju pedagogu, logopedu ir kitais su mokiniu (mokinių grupe) dirbančiais specialistais, numato ugdymo tikslų ir uždavinių pasiekimo būdus bei pagalbos mokiniams teikimo metodus ir juos taiko.</w:t>
      </w:r>
    </w:p>
    <w:p w14:paraId="34EB0DBD" w14:textId="1E551B59" w:rsidR="00723817" w:rsidRPr="008F36E7" w:rsidRDefault="00591A2B" w:rsidP="008F36E7">
      <w:pPr>
        <w:pStyle w:val="ListParagraph"/>
        <w:numPr>
          <w:ilvl w:val="0"/>
          <w:numId w:val="10"/>
        </w:numPr>
        <w:ind w:left="993"/>
        <w:jc w:val="both"/>
        <w:rPr>
          <w:color w:val="000000"/>
          <w:szCs w:val="18"/>
        </w:rPr>
      </w:pPr>
      <w:r w:rsidRPr="008F36E7">
        <w:rPr>
          <w:color w:val="000000"/>
          <w:szCs w:val="18"/>
        </w:rPr>
        <w:t>Padeda mokytojui parengti ir/ar pritaikyti mokiniui (mokinių grupei) reikalingą mokomąją medžiagą.</w:t>
      </w:r>
    </w:p>
    <w:p w14:paraId="6BF29E1C" w14:textId="7E99A786" w:rsidR="00D60D9D" w:rsidRPr="008F36E7" w:rsidRDefault="005E7CDE" w:rsidP="008F36E7">
      <w:pPr>
        <w:pStyle w:val="ListParagraph"/>
        <w:numPr>
          <w:ilvl w:val="0"/>
          <w:numId w:val="10"/>
        </w:numPr>
        <w:ind w:left="993"/>
        <w:jc w:val="both"/>
        <w:rPr>
          <w:color w:val="000000"/>
          <w:szCs w:val="18"/>
        </w:rPr>
      </w:pPr>
      <w:r w:rsidRPr="008F36E7">
        <w:rPr>
          <w:color w:val="000000"/>
          <w:szCs w:val="18"/>
        </w:rPr>
        <w:t>V</w:t>
      </w:r>
      <w:r w:rsidR="00D60D9D" w:rsidRPr="008F36E7">
        <w:rPr>
          <w:color w:val="000000"/>
          <w:szCs w:val="18"/>
        </w:rPr>
        <w:t>ykd</w:t>
      </w:r>
      <w:r w:rsidRPr="008F36E7">
        <w:rPr>
          <w:color w:val="000000"/>
          <w:szCs w:val="18"/>
        </w:rPr>
        <w:t>o</w:t>
      </w:r>
      <w:r w:rsidR="00D60D9D" w:rsidRPr="008F36E7">
        <w:rPr>
          <w:color w:val="000000"/>
          <w:szCs w:val="18"/>
        </w:rPr>
        <w:t xml:space="preserve"> kitus direktoriaus įsakymų teisėtus nurodymus</w:t>
      </w:r>
      <w:r w:rsidR="0033375B">
        <w:rPr>
          <w:color w:val="000000"/>
          <w:szCs w:val="18"/>
        </w:rPr>
        <w:t>.</w:t>
      </w:r>
    </w:p>
    <w:p w14:paraId="34EB0DBE" w14:textId="0D3A936C" w:rsidR="00723817" w:rsidRDefault="00723817" w:rsidP="008F36E7">
      <w:pPr>
        <w:ind w:left="993"/>
        <w:jc w:val="both"/>
        <w:rPr>
          <w:color w:val="000000"/>
          <w:szCs w:val="18"/>
        </w:rPr>
      </w:pPr>
    </w:p>
    <w:p w14:paraId="5FDAAFA3" w14:textId="336E00E8" w:rsidR="009F1EBC" w:rsidRPr="008F36E7" w:rsidRDefault="009F1EBC" w:rsidP="008F36E7">
      <w:pPr>
        <w:ind w:left="993"/>
        <w:jc w:val="center"/>
        <w:rPr>
          <w:b/>
          <w:bCs/>
          <w:caps/>
          <w:color w:val="000000"/>
          <w:szCs w:val="18"/>
        </w:rPr>
      </w:pPr>
      <w:r w:rsidRPr="008F36E7">
        <w:rPr>
          <w:b/>
          <w:bCs/>
          <w:caps/>
          <w:color w:val="000000"/>
          <w:szCs w:val="18"/>
        </w:rPr>
        <w:t>IV. MOKYTOJO PADĖJĖJO ATSAKOMYBĖ</w:t>
      </w:r>
    </w:p>
    <w:p w14:paraId="1E258E17" w14:textId="77777777" w:rsidR="009F1EBC" w:rsidRDefault="009F1EBC" w:rsidP="008F36E7">
      <w:pPr>
        <w:ind w:left="993"/>
        <w:jc w:val="both"/>
        <w:rPr>
          <w:b/>
          <w:bCs/>
          <w:caps/>
          <w:color w:val="000000"/>
          <w:szCs w:val="18"/>
        </w:rPr>
      </w:pPr>
    </w:p>
    <w:p w14:paraId="32362329" w14:textId="77777777" w:rsidR="00A72F8C" w:rsidRPr="008F36E7" w:rsidRDefault="00A72F8C" w:rsidP="008F36E7">
      <w:pPr>
        <w:pStyle w:val="ListParagraph"/>
        <w:numPr>
          <w:ilvl w:val="0"/>
          <w:numId w:val="10"/>
        </w:numPr>
        <w:ind w:left="993"/>
        <w:jc w:val="both"/>
        <w:rPr>
          <w:color w:val="000000"/>
          <w:szCs w:val="18"/>
        </w:rPr>
      </w:pPr>
      <w:r w:rsidRPr="008F36E7">
        <w:rPr>
          <w:color w:val="000000"/>
          <w:szCs w:val="18"/>
        </w:rPr>
        <w:t>Mokytojo padėjėjas atsako už:</w:t>
      </w:r>
    </w:p>
    <w:p w14:paraId="572E6BD2" w14:textId="072CEE0F" w:rsidR="00A72F8C" w:rsidRPr="008F36E7" w:rsidRDefault="00D60D9D" w:rsidP="008F36E7">
      <w:pPr>
        <w:pStyle w:val="ListParagraph"/>
        <w:numPr>
          <w:ilvl w:val="1"/>
          <w:numId w:val="10"/>
        </w:numPr>
        <w:tabs>
          <w:tab w:val="left" w:pos="1560"/>
        </w:tabs>
        <w:ind w:left="1418"/>
        <w:jc w:val="both"/>
        <w:rPr>
          <w:color w:val="000000"/>
          <w:szCs w:val="18"/>
        </w:rPr>
      </w:pPr>
      <w:r w:rsidRPr="008F36E7">
        <w:rPr>
          <w:color w:val="000000"/>
          <w:szCs w:val="18"/>
        </w:rPr>
        <w:t>kokybišką savo funkcijų vykdymą</w:t>
      </w:r>
      <w:r w:rsidR="00C03FCB">
        <w:rPr>
          <w:color w:val="000000"/>
          <w:szCs w:val="18"/>
        </w:rPr>
        <w:t>;</w:t>
      </w:r>
    </w:p>
    <w:p w14:paraId="2A81C64D" w14:textId="071422F2" w:rsidR="00D60D9D" w:rsidRPr="008F36E7" w:rsidRDefault="00D60D9D" w:rsidP="008F36E7">
      <w:pPr>
        <w:pStyle w:val="ListParagraph"/>
        <w:numPr>
          <w:ilvl w:val="1"/>
          <w:numId w:val="10"/>
        </w:numPr>
        <w:tabs>
          <w:tab w:val="left" w:pos="1560"/>
        </w:tabs>
        <w:ind w:left="1418"/>
        <w:jc w:val="both"/>
        <w:rPr>
          <w:color w:val="000000"/>
          <w:szCs w:val="18"/>
        </w:rPr>
      </w:pPr>
      <w:r w:rsidRPr="008F36E7">
        <w:rPr>
          <w:color w:val="000000"/>
          <w:szCs w:val="18"/>
        </w:rPr>
        <w:t>mokinio, mokinių grupės, kuriems teikia pagalbą, saugumą</w:t>
      </w:r>
      <w:r w:rsidR="00C03FCB">
        <w:rPr>
          <w:color w:val="000000"/>
          <w:szCs w:val="18"/>
        </w:rPr>
        <w:t>;</w:t>
      </w:r>
    </w:p>
    <w:p w14:paraId="65A631B0" w14:textId="2C550971" w:rsidR="00A72F8C" w:rsidRPr="008F36E7" w:rsidRDefault="00A72F8C" w:rsidP="008F36E7">
      <w:pPr>
        <w:pStyle w:val="ListParagraph"/>
        <w:numPr>
          <w:ilvl w:val="1"/>
          <w:numId w:val="10"/>
        </w:numPr>
        <w:tabs>
          <w:tab w:val="left" w:pos="1560"/>
        </w:tabs>
        <w:ind w:left="1418"/>
        <w:jc w:val="both"/>
        <w:rPr>
          <w:color w:val="000000"/>
          <w:szCs w:val="18"/>
        </w:rPr>
      </w:pPr>
      <w:r w:rsidRPr="008F36E7">
        <w:rPr>
          <w:color w:val="000000"/>
          <w:szCs w:val="18"/>
        </w:rPr>
        <w:t>profesionalią komunikaciją su tėvais (globėja</w:t>
      </w:r>
      <w:r w:rsidR="006A10C5">
        <w:rPr>
          <w:color w:val="000000"/>
          <w:szCs w:val="18"/>
        </w:rPr>
        <w:t>i</w:t>
      </w:r>
      <w:r w:rsidRPr="008F36E7">
        <w:rPr>
          <w:color w:val="000000"/>
          <w:szCs w:val="18"/>
        </w:rPr>
        <w:t>s, rūpintoja</w:t>
      </w:r>
      <w:r w:rsidR="006A10C5">
        <w:rPr>
          <w:color w:val="000000"/>
          <w:szCs w:val="18"/>
        </w:rPr>
        <w:t>i</w:t>
      </w:r>
      <w:r w:rsidRPr="008F36E7">
        <w:rPr>
          <w:color w:val="000000"/>
          <w:szCs w:val="18"/>
        </w:rPr>
        <w:t>s);</w:t>
      </w:r>
    </w:p>
    <w:p w14:paraId="5BF70D0D" w14:textId="3A0489CF" w:rsidR="00A72F8C" w:rsidRPr="008F36E7" w:rsidRDefault="00A72F8C" w:rsidP="008F36E7">
      <w:pPr>
        <w:pStyle w:val="ListParagraph"/>
        <w:numPr>
          <w:ilvl w:val="1"/>
          <w:numId w:val="10"/>
        </w:numPr>
        <w:tabs>
          <w:tab w:val="left" w:pos="1560"/>
        </w:tabs>
        <w:ind w:left="1418"/>
        <w:jc w:val="both"/>
        <w:rPr>
          <w:color w:val="000000"/>
          <w:szCs w:val="18"/>
        </w:rPr>
      </w:pPr>
      <w:r w:rsidRPr="008F36E7">
        <w:rPr>
          <w:color w:val="000000"/>
          <w:szCs w:val="18"/>
        </w:rPr>
        <w:t>patikėtų mokymo priemonių, literatūros, vadovėlių, metodinės medžiagos ir materialinių vertybių racionalų naudojimą ir tausojimą;</w:t>
      </w:r>
    </w:p>
    <w:p w14:paraId="6DD2BD31" w14:textId="478D9EB4" w:rsidR="00A72F8C" w:rsidRPr="008F36E7" w:rsidRDefault="00A72F8C" w:rsidP="008F36E7">
      <w:pPr>
        <w:pStyle w:val="ListParagraph"/>
        <w:numPr>
          <w:ilvl w:val="1"/>
          <w:numId w:val="10"/>
        </w:numPr>
        <w:tabs>
          <w:tab w:val="left" w:pos="1560"/>
        </w:tabs>
        <w:ind w:left="1418"/>
        <w:jc w:val="both"/>
        <w:rPr>
          <w:color w:val="000000"/>
          <w:szCs w:val="18"/>
        </w:rPr>
      </w:pPr>
      <w:r w:rsidRPr="008F36E7">
        <w:rPr>
          <w:color w:val="000000"/>
          <w:szCs w:val="18"/>
        </w:rPr>
        <w:t>emociškai saugios ugdymosi aplinkos puoselėjimą, pageidaujamo elgesio modeliavimą, reagavimą į smurtinį elgesį, patyčias;</w:t>
      </w:r>
    </w:p>
    <w:p w14:paraId="44954DC1" w14:textId="739BCF78" w:rsidR="00A72F8C" w:rsidRPr="008F36E7" w:rsidRDefault="00A72F8C" w:rsidP="008F36E7">
      <w:pPr>
        <w:pStyle w:val="ListParagraph"/>
        <w:numPr>
          <w:ilvl w:val="1"/>
          <w:numId w:val="10"/>
        </w:numPr>
        <w:tabs>
          <w:tab w:val="left" w:pos="1560"/>
        </w:tabs>
        <w:ind w:left="1418"/>
        <w:jc w:val="both"/>
        <w:rPr>
          <w:color w:val="000000"/>
          <w:szCs w:val="18"/>
        </w:rPr>
      </w:pPr>
      <w:r w:rsidRPr="008F36E7">
        <w:rPr>
          <w:color w:val="000000"/>
          <w:szCs w:val="18"/>
        </w:rPr>
        <w:t>darbuotojų saugos ir sveikatos, elektros, gaisrinės, civilinės saugos bei higienos normų reikalavimų laikymąsi.</w:t>
      </w:r>
    </w:p>
    <w:p w14:paraId="115B39A3" w14:textId="2A8D5C55" w:rsidR="00D60D9D" w:rsidRPr="008F36E7" w:rsidRDefault="00A72F8C" w:rsidP="008F36E7">
      <w:pPr>
        <w:pStyle w:val="ListParagraph"/>
        <w:numPr>
          <w:ilvl w:val="0"/>
          <w:numId w:val="10"/>
        </w:numPr>
        <w:ind w:left="993"/>
        <w:jc w:val="both"/>
        <w:rPr>
          <w:color w:val="000000"/>
          <w:szCs w:val="18"/>
        </w:rPr>
      </w:pPr>
      <w:r w:rsidRPr="008F36E7">
        <w:rPr>
          <w:color w:val="000000"/>
          <w:szCs w:val="18"/>
        </w:rPr>
        <w:t>Už savo pareigų netinkamą vykdymą darbuotojas atsako Lietuvos Respublikos įstatymų nustatyta tvarka</w:t>
      </w:r>
      <w:r w:rsidR="00C03FCB">
        <w:rPr>
          <w:color w:val="000000"/>
          <w:szCs w:val="18"/>
        </w:rPr>
        <w:t>.</w:t>
      </w:r>
    </w:p>
    <w:p w14:paraId="35FC48CE" w14:textId="77777777" w:rsidR="00D60D9D" w:rsidRDefault="00D60D9D" w:rsidP="008F36E7">
      <w:pPr>
        <w:ind w:left="993"/>
        <w:rPr>
          <w:b/>
          <w:bCs/>
          <w:caps/>
          <w:color w:val="000000"/>
          <w:szCs w:val="18"/>
        </w:rPr>
      </w:pPr>
    </w:p>
    <w:p w14:paraId="34EB0DBF" w14:textId="5B5DB3C2" w:rsidR="00723817" w:rsidRDefault="00591A2B">
      <w:pPr>
        <w:jc w:val="center"/>
        <w:rPr>
          <w:color w:val="000000"/>
          <w:szCs w:val="12"/>
        </w:rPr>
      </w:pPr>
      <w:r>
        <w:rPr>
          <w:color w:val="000000"/>
          <w:szCs w:val="12"/>
        </w:rPr>
        <w:t>______________</w:t>
      </w:r>
    </w:p>
    <w:p w14:paraId="156125E5" w14:textId="77777777" w:rsidR="00E143F8" w:rsidRDefault="00E143F8" w:rsidP="00EC28D9">
      <w:pPr>
        <w:rPr>
          <w:szCs w:val="24"/>
          <w:lang w:eastAsia="lt-LT"/>
        </w:rPr>
      </w:pPr>
    </w:p>
    <w:p w14:paraId="5B116411" w14:textId="77777777" w:rsidR="00801C0C" w:rsidRDefault="00801C0C" w:rsidP="00EC28D9">
      <w:pPr>
        <w:rPr>
          <w:szCs w:val="24"/>
          <w:lang w:eastAsia="lt-LT"/>
        </w:rPr>
      </w:pPr>
    </w:p>
    <w:p w14:paraId="75937A31" w14:textId="77777777" w:rsidR="00EC28D9" w:rsidRPr="00EC28D9" w:rsidRDefault="00EC28D9" w:rsidP="00EC28D9">
      <w:pPr>
        <w:rPr>
          <w:szCs w:val="24"/>
          <w:lang w:eastAsia="lt-LT"/>
        </w:rPr>
      </w:pPr>
      <w:r w:rsidRPr="00EC28D9">
        <w:rPr>
          <w:szCs w:val="24"/>
          <w:lang w:eastAsia="lt-LT"/>
        </w:rPr>
        <w:t>SUSIPAŽINAU</w:t>
      </w:r>
    </w:p>
    <w:p w14:paraId="35C38E6E" w14:textId="77777777" w:rsidR="00EC28D9" w:rsidRPr="00EC28D9" w:rsidRDefault="00EC28D9" w:rsidP="00EC28D9">
      <w:pPr>
        <w:rPr>
          <w:szCs w:val="24"/>
          <w:lang w:eastAsia="lt-LT"/>
        </w:rPr>
      </w:pPr>
      <w:r w:rsidRPr="00EC28D9">
        <w:rPr>
          <w:szCs w:val="24"/>
          <w:lang w:eastAsia="lt-LT"/>
        </w:rPr>
        <w:t> </w:t>
      </w:r>
    </w:p>
    <w:p w14:paraId="4339A44E" w14:textId="77777777" w:rsidR="00E143F8" w:rsidRDefault="00E143F8" w:rsidP="00EC28D9">
      <w:pPr>
        <w:rPr>
          <w:szCs w:val="24"/>
          <w:lang w:eastAsia="lt-LT"/>
        </w:rPr>
      </w:pPr>
    </w:p>
    <w:p w14:paraId="2A3BE9B4" w14:textId="77777777" w:rsidR="00EC28D9" w:rsidRPr="00EC28D9" w:rsidRDefault="00EC28D9" w:rsidP="00EC28D9">
      <w:pPr>
        <w:rPr>
          <w:szCs w:val="24"/>
          <w:lang w:eastAsia="lt-LT"/>
        </w:rPr>
      </w:pPr>
      <w:r w:rsidRPr="00EC28D9">
        <w:rPr>
          <w:szCs w:val="24"/>
          <w:lang w:eastAsia="lt-LT"/>
        </w:rPr>
        <w:t>Data ______________</w:t>
      </w:r>
    </w:p>
    <w:p w14:paraId="57816CC4" w14:textId="77777777" w:rsidR="00EC28D9" w:rsidRPr="00EC28D9" w:rsidRDefault="00EC28D9" w:rsidP="00EC28D9">
      <w:pPr>
        <w:rPr>
          <w:szCs w:val="24"/>
          <w:lang w:eastAsia="lt-LT"/>
        </w:rPr>
      </w:pPr>
      <w:r w:rsidRPr="00EC28D9">
        <w:rPr>
          <w:szCs w:val="24"/>
          <w:lang w:eastAsia="lt-LT"/>
        </w:rPr>
        <w:t> </w:t>
      </w:r>
    </w:p>
    <w:p w14:paraId="1B3674E5" w14:textId="77777777" w:rsidR="00EC28D9" w:rsidRPr="00EC28D9" w:rsidRDefault="00EC28D9" w:rsidP="00EC28D9">
      <w:pPr>
        <w:rPr>
          <w:szCs w:val="24"/>
          <w:lang w:eastAsia="lt-LT"/>
        </w:rPr>
      </w:pPr>
      <w:r w:rsidRPr="00EC28D9">
        <w:rPr>
          <w:szCs w:val="24"/>
          <w:lang w:eastAsia="lt-LT"/>
        </w:rPr>
        <w:t>_____________________ _________________________</w:t>
      </w:r>
    </w:p>
    <w:p w14:paraId="132F38EE" w14:textId="0A61A058" w:rsidR="00EC28D9" w:rsidRPr="00EC28D9" w:rsidRDefault="00EC28D9" w:rsidP="00EC28D9">
      <w:pPr>
        <w:rPr>
          <w:szCs w:val="24"/>
          <w:lang w:eastAsia="lt-LT"/>
        </w:rPr>
      </w:pPr>
      <w:r w:rsidRPr="00EC28D9">
        <w:rPr>
          <w:sz w:val="22"/>
          <w:szCs w:val="22"/>
          <w:lang w:eastAsia="lt-LT"/>
        </w:rPr>
        <w:t>(parašas)                                                (vardas, pavardė)</w:t>
      </w:r>
    </w:p>
    <w:p w14:paraId="0D139221" w14:textId="77777777" w:rsidR="00EC28D9" w:rsidRDefault="00EC28D9" w:rsidP="00EC28D9"/>
    <w:p w14:paraId="78965561" w14:textId="77777777" w:rsidR="003F508A" w:rsidRDefault="003F508A"/>
    <w:sectPr w:rsidR="003F50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F509F" w14:textId="77777777" w:rsidR="00FB64FF" w:rsidRDefault="00FB64FF">
      <w:r>
        <w:separator/>
      </w:r>
    </w:p>
  </w:endnote>
  <w:endnote w:type="continuationSeparator" w:id="0">
    <w:p w14:paraId="547ED312" w14:textId="77777777" w:rsidR="00FB64FF" w:rsidRDefault="00FB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B0DCB" w14:textId="77777777" w:rsidR="00FB6E1B" w:rsidRDefault="00FB6E1B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B0DCC" w14:textId="77777777" w:rsidR="00FB6E1B" w:rsidRDefault="00FB6E1B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B0DCE" w14:textId="77777777" w:rsidR="00FB6E1B" w:rsidRDefault="00FB6E1B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67D66" w14:textId="77777777" w:rsidR="00FB64FF" w:rsidRDefault="00FB64FF">
      <w:r>
        <w:separator/>
      </w:r>
    </w:p>
  </w:footnote>
  <w:footnote w:type="continuationSeparator" w:id="0">
    <w:p w14:paraId="7172024E" w14:textId="77777777" w:rsidR="00FB64FF" w:rsidRDefault="00FB6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B0DC7" w14:textId="77777777" w:rsidR="00FB6E1B" w:rsidRDefault="00FB6E1B"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end"/>
    </w:r>
  </w:p>
  <w:p w14:paraId="34EB0DC8" w14:textId="77777777" w:rsidR="00FB6E1B" w:rsidRDefault="00FB6E1B">
    <w:pPr>
      <w:tabs>
        <w:tab w:val="center" w:pos="4153"/>
        <w:tab w:val="right" w:pos="8306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B0DC9" w14:textId="77777777" w:rsidR="00FB6E1B" w:rsidRDefault="00FB6E1B"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separate"/>
    </w:r>
    <w:r w:rsidR="00BF5BA3">
      <w:rPr>
        <w:noProof/>
        <w:lang w:val="en-GB"/>
      </w:rPr>
      <w:t>2</w:t>
    </w:r>
    <w:r>
      <w:rPr>
        <w:lang w:val="en-GB"/>
      </w:rPr>
      <w:fldChar w:fldCharType="end"/>
    </w:r>
  </w:p>
  <w:p w14:paraId="34EB0DCA" w14:textId="77777777" w:rsidR="00FB6E1B" w:rsidRDefault="00FB6E1B">
    <w:pPr>
      <w:tabs>
        <w:tab w:val="center" w:pos="4153"/>
        <w:tab w:val="right" w:pos="8306"/>
      </w:tabs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B0DCD" w14:textId="77777777" w:rsidR="00FB6E1B" w:rsidRDefault="00FB6E1B">
    <w:pPr>
      <w:tabs>
        <w:tab w:val="center" w:pos="4153"/>
        <w:tab w:val="right" w:pos="8306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D4C5C"/>
    <w:multiLevelType w:val="multilevel"/>
    <w:tmpl w:val="8F7E5E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">
    <w:nsid w:val="19852899"/>
    <w:multiLevelType w:val="multilevel"/>
    <w:tmpl w:val="8F7E5E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2">
    <w:nsid w:val="29D3336B"/>
    <w:multiLevelType w:val="multilevel"/>
    <w:tmpl w:val="8F7E5E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3">
    <w:nsid w:val="2E913266"/>
    <w:multiLevelType w:val="multilevel"/>
    <w:tmpl w:val="8F7E5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5DC3AEF"/>
    <w:multiLevelType w:val="hybridMultilevel"/>
    <w:tmpl w:val="3ED260C6"/>
    <w:lvl w:ilvl="0" w:tplc="63845D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FF18D2"/>
    <w:multiLevelType w:val="multilevel"/>
    <w:tmpl w:val="8F7E5E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6">
    <w:nsid w:val="4A7E77EB"/>
    <w:multiLevelType w:val="hybridMultilevel"/>
    <w:tmpl w:val="8EF0FD14"/>
    <w:lvl w:ilvl="0" w:tplc="63845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D316D7"/>
    <w:multiLevelType w:val="multilevel"/>
    <w:tmpl w:val="8F7E5E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8">
    <w:nsid w:val="7479123E"/>
    <w:multiLevelType w:val="multilevel"/>
    <w:tmpl w:val="8F7E5E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9">
    <w:nsid w:val="7A7C3B81"/>
    <w:multiLevelType w:val="hybridMultilevel"/>
    <w:tmpl w:val="E19803A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296"/>
  <w:hyphenationZone w:val="396"/>
  <w:doNotHyphenateCaps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F1"/>
    <w:rsid w:val="00085039"/>
    <w:rsid w:val="00090D2F"/>
    <w:rsid w:val="001A2577"/>
    <w:rsid w:val="00217AE6"/>
    <w:rsid w:val="00273FDB"/>
    <w:rsid w:val="002825F8"/>
    <w:rsid w:val="002D5030"/>
    <w:rsid w:val="003219E4"/>
    <w:rsid w:val="00330F0F"/>
    <w:rsid w:val="0033375B"/>
    <w:rsid w:val="00334EF1"/>
    <w:rsid w:val="003671F9"/>
    <w:rsid w:val="003754F5"/>
    <w:rsid w:val="003B2A53"/>
    <w:rsid w:val="003F508A"/>
    <w:rsid w:val="00470C37"/>
    <w:rsid w:val="00591A2B"/>
    <w:rsid w:val="005E7CDE"/>
    <w:rsid w:val="005F7741"/>
    <w:rsid w:val="00673552"/>
    <w:rsid w:val="006A10C5"/>
    <w:rsid w:val="006C3C2B"/>
    <w:rsid w:val="00723817"/>
    <w:rsid w:val="00773FAD"/>
    <w:rsid w:val="00801C0C"/>
    <w:rsid w:val="008F36E7"/>
    <w:rsid w:val="00946DBC"/>
    <w:rsid w:val="009F1EBC"/>
    <w:rsid w:val="00A15FC1"/>
    <w:rsid w:val="00A67BD5"/>
    <w:rsid w:val="00A72F8C"/>
    <w:rsid w:val="00AB748E"/>
    <w:rsid w:val="00AE6AD7"/>
    <w:rsid w:val="00B555A5"/>
    <w:rsid w:val="00BF5BA3"/>
    <w:rsid w:val="00C03FCB"/>
    <w:rsid w:val="00C17880"/>
    <w:rsid w:val="00C70BCC"/>
    <w:rsid w:val="00C84FF4"/>
    <w:rsid w:val="00CD7731"/>
    <w:rsid w:val="00D60D9D"/>
    <w:rsid w:val="00E0199F"/>
    <w:rsid w:val="00E143F8"/>
    <w:rsid w:val="00E71D97"/>
    <w:rsid w:val="00EC28D9"/>
    <w:rsid w:val="00EE125E"/>
    <w:rsid w:val="00FA2543"/>
    <w:rsid w:val="00FB64FF"/>
    <w:rsid w:val="00FB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0D8A"/>
  <w15:docId w15:val="{65B5AC90-CCD8-4AE5-B643-48381ECF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91A2B"/>
    <w:rPr>
      <w:color w:val="808080"/>
    </w:rPr>
  </w:style>
  <w:style w:type="paragraph" w:styleId="ListParagraph">
    <w:name w:val="List Paragraph"/>
    <w:basedOn w:val="Normal"/>
    <w:rsid w:val="002825F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73F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3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2507</Words>
  <Characters>1430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2022-04-22T06:26:00Z</cp:lastPrinted>
  <dcterms:created xsi:type="dcterms:W3CDTF">2022-04-19T17:38:00Z</dcterms:created>
  <dcterms:modified xsi:type="dcterms:W3CDTF">2022-04-22T07:02:00Z</dcterms:modified>
</cp:coreProperties>
</file>